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E9" w:rsidRDefault="005360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60E9" w:rsidRDefault="005360E9">
      <w:pPr>
        <w:pStyle w:val="ConsPlusNormal"/>
        <w:jc w:val="both"/>
        <w:outlineLvl w:val="0"/>
      </w:pPr>
    </w:p>
    <w:p w:rsidR="005360E9" w:rsidRDefault="005360E9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5360E9" w:rsidRDefault="005360E9">
      <w:pPr>
        <w:pStyle w:val="ConsPlusTitle"/>
        <w:jc w:val="center"/>
      </w:pPr>
    </w:p>
    <w:p w:rsidR="005360E9" w:rsidRDefault="005360E9">
      <w:pPr>
        <w:pStyle w:val="ConsPlusTitle"/>
        <w:jc w:val="center"/>
      </w:pPr>
      <w:r>
        <w:t>ПОСТАНОВЛЕНИЕ</w:t>
      </w:r>
    </w:p>
    <w:p w:rsidR="005360E9" w:rsidRDefault="005360E9">
      <w:pPr>
        <w:pStyle w:val="ConsPlusTitle"/>
        <w:jc w:val="center"/>
      </w:pPr>
      <w:r>
        <w:t>от 26 января 2016 г. N 128</w:t>
      </w:r>
    </w:p>
    <w:p w:rsidR="005360E9" w:rsidRDefault="005360E9">
      <w:pPr>
        <w:pStyle w:val="ConsPlusTitle"/>
        <w:jc w:val="center"/>
      </w:pPr>
    </w:p>
    <w:p w:rsidR="005360E9" w:rsidRDefault="005360E9">
      <w:pPr>
        <w:pStyle w:val="ConsPlusTitle"/>
        <w:jc w:val="center"/>
      </w:pPr>
      <w:r>
        <w:t>ОБ УТВЕРЖДЕНИИ ПОРЯДКА ОРГАНИЗАЦИИ ДЕЯТЕЛЬНОСТИ</w:t>
      </w:r>
    </w:p>
    <w:p w:rsidR="005360E9" w:rsidRDefault="005360E9">
      <w:pPr>
        <w:pStyle w:val="ConsPlusTitle"/>
        <w:jc w:val="center"/>
      </w:pPr>
      <w:r>
        <w:t>ИНВЕСТИЦИОННОГО УПОЛНОМОЧЕННОГО В МУНИЦИПАЛЬНОМ ОБРАЗОВАНИИ</w:t>
      </w:r>
    </w:p>
    <w:p w:rsidR="005360E9" w:rsidRDefault="005360E9">
      <w:pPr>
        <w:pStyle w:val="ConsPlusTitle"/>
        <w:jc w:val="center"/>
      </w:pPr>
      <w:r>
        <w:t>НИЖНЕВАРТОВСКИЙ РАЙОН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ind w:firstLine="540"/>
        <w:jc w:val="both"/>
      </w:pPr>
      <w:r>
        <w:t xml:space="preserve">В целях обеспечения эффективного взаимодействия инвесторов с администрацией Нижневартовского района при реализации инвестиционных проектов,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25.02.99 N 39-ФЗ "Об инвестиционной деятельности в Российской Федерации, осуществляемой в форме капитальных вложений":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деятельности инвестиционного уполномоченного в муниципальном образовании Нижневартовский район согласно приложению.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2. Пресс-службе администрации района (Л.А. Лысенко) опубликовать постановление в районной газете "Новости Приобья".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3. Постановление вступает в силу после его официального опубликования (обнародования).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right"/>
      </w:pPr>
      <w:r>
        <w:t>Глава администрации района</w:t>
      </w:r>
    </w:p>
    <w:p w:rsidR="005360E9" w:rsidRDefault="005360E9">
      <w:pPr>
        <w:pStyle w:val="ConsPlusNormal"/>
        <w:jc w:val="right"/>
      </w:pPr>
      <w:r>
        <w:t>Б.А.САЛОМАТИН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right"/>
        <w:outlineLvl w:val="0"/>
      </w:pPr>
      <w:r>
        <w:t>Приложение</w:t>
      </w:r>
    </w:p>
    <w:p w:rsidR="005360E9" w:rsidRDefault="005360E9">
      <w:pPr>
        <w:pStyle w:val="ConsPlusNormal"/>
        <w:jc w:val="right"/>
      </w:pPr>
      <w:r>
        <w:t>к постановлению</w:t>
      </w:r>
    </w:p>
    <w:p w:rsidR="005360E9" w:rsidRDefault="005360E9">
      <w:pPr>
        <w:pStyle w:val="ConsPlusNormal"/>
        <w:jc w:val="right"/>
      </w:pPr>
      <w:r>
        <w:t>администрации района</w:t>
      </w:r>
    </w:p>
    <w:p w:rsidR="005360E9" w:rsidRDefault="005360E9">
      <w:pPr>
        <w:pStyle w:val="ConsPlusNormal"/>
        <w:jc w:val="right"/>
      </w:pPr>
      <w:r>
        <w:t>от 26.01.2016 N 128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Title"/>
        <w:jc w:val="center"/>
      </w:pPr>
      <w:bookmarkStart w:id="0" w:name="P28"/>
      <w:bookmarkEnd w:id="0"/>
      <w:r>
        <w:t>ПОРЯДОК</w:t>
      </w:r>
    </w:p>
    <w:p w:rsidR="005360E9" w:rsidRDefault="005360E9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ИНВЕСТИЦИОННОГО</w:t>
      </w:r>
      <w:proofErr w:type="gramEnd"/>
    </w:p>
    <w:p w:rsidR="005360E9" w:rsidRDefault="005360E9">
      <w:pPr>
        <w:pStyle w:val="ConsPlusTitle"/>
        <w:jc w:val="center"/>
      </w:pPr>
      <w:r>
        <w:t>УПОЛНОМОЧЕННОГО В МУНИЦИПАЛЬНОМ ОБРАЗОВАНИИ</w:t>
      </w:r>
    </w:p>
    <w:p w:rsidR="005360E9" w:rsidRDefault="005360E9">
      <w:pPr>
        <w:pStyle w:val="ConsPlusTitle"/>
        <w:jc w:val="center"/>
      </w:pPr>
      <w:r>
        <w:t>НИЖНЕВАРТОВСКИЙ РАЙОН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center"/>
        <w:outlineLvl w:val="1"/>
      </w:pPr>
      <w:r>
        <w:t>I. Общие положения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организации деятельности инвестиционного уполномоченного в муниципальном образовании Нижневартовский район (далее - Порядок) разработан 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от 25.02.99 N 39-ФЗ "Об инвестиционной деятельности в Российской Федерации, осуществляемой в форме капитальных вложений" и определяет организацию деятельности инвестиционного уполномоченного в муниципальном образовании Нижневартовский район (далее - инвестиционный уполномоченный), а также процедуру приема и рассмотрения инвестиционным уполномоченным обращений хозяйствующих</w:t>
      </w:r>
      <w:proofErr w:type="gramEnd"/>
      <w:r>
        <w:t xml:space="preserve"> субъектов.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lastRenderedPageBreak/>
        <w:t>1.2. Инвестиционным уполномоченным является председатель комитета экономики администрации района либо лицо, исполняющее его обязанности.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center"/>
        <w:outlineLvl w:val="1"/>
      </w:pPr>
      <w:r>
        <w:t>II. Цель, задачи и функции инвестиционного уполномоченного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ind w:firstLine="540"/>
        <w:jc w:val="both"/>
      </w:pPr>
      <w:r>
        <w:t>2.1. Целью деятельности инвестиционного уполномоченного является обеспечение эффективного взаимодействия инвесторов с администрацией Нижневартовского района при реализации инвестиционных проектов.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2.2. Основными задачами инвестиционного уполномоченного являются: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обеспечение соблюдения прав и законных интересов инвесторов на территории муниципального образования Нижневартовский район;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обеспечение устранения административных барьеров при ведении инвестиционной деятельности на территории района в рамках полномочий администрации района.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2.3. При решении указанных задач инвестиционный уполномоченный осуществляет следующие функции: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рассматривает обращения хозяйствующих субъектов по вопросам, связанным с реализацией инвестиционных проектов на территории района, согласовывает результаты их рассмотрения с главой администрации района;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организует оказание методической и организационной помощи хозяйствующим субъектам по вопросам, связанным с реализацией инвестиционных проектов на территории района;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принимает меры по устранению административных барьеров в рамках полномочий администрации района;</w:t>
      </w:r>
    </w:p>
    <w:p w:rsidR="005360E9" w:rsidRDefault="005360E9">
      <w:pPr>
        <w:pStyle w:val="ConsPlusNormal"/>
        <w:spacing w:before="220"/>
        <w:ind w:firstLine="540"/>
        <w:jc w:val="both"/>
      </w:pPr>
      <w:proofErr w:type="gramStart"/>
      <w:r>
        <w:t>взаимодействует с органами исполнительной власти Российской Федерации и Ханты-Мансийского автономного округа - Югры, органами местного самоуправления городских и сельских поселений района, некоммерческой организацией "Фонд развития Ханты-Мансийского автономного округа - Югры", бюджетным учреждением Ханты-Мансийского автономного округа - Югры "Региональный центр инвестиций", Фондом поддержки предпринимательства Югры, некоммерческой организацией "Фонд микрофинансирования Ханты-Мансийского автономного округа - Югры", Фондом "Центр координации поддержки экспортно-ориентированных субъектов малого и среднего предпринимательства Югры</w:t>
      </w:r>
      <w:proofErr w:type="gramEnd"/>
      <w:r>
        <w:t>" и иными организациями по вопросам инвестиционной деятельности;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разрабатывает предложения, направленные на повышение эффективности работы по реализации инвестиционных проектов, совершенствованию соответствующей нормативной правовой базы, повышению уровня инвестиционной привлекательности, формированию благоприятного инвестиционного климата на территории муниципального образования Нижневартовский район.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center"/>
        <w:outlineLvl w:val="1"/>
      </w:pPr>
      <w:r>
        <w:t>III. Права и обязанности инвестиционного уполномоченного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ind w:firstLine="540"/>
        <w:jc w:val="both"/>
      </w:pPr>
      <w:r>
        <w:t>3.1. При осуществлении своей деятельности инвестиционный уполномоченный вправе: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созывать рабочие совещания для рассмотрения обращений хозяйствующих субъектов;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инициировать проведение заседания Совета по инвестиционной политике Нижневартовского района;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порядке у органов государственной власти, </w:t>
      </w:r>
      <w:r>
        <w:lastRenderedPageBreak/>
        <w:t>местного самоуправления, иных лиц сведения и материалы, необходимые для выполнения возложенных задач;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осуществлять иные мероприятия, связанные с организацией работы инвестиционного уполномоченного.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3.2. Инвестиционный уполномоченный при осуществлении возложенных на него задач обязан: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обеспечивать соблюдение требований законодательства, прав и законных интересов хозяйствующих субъектов при решении вопросов, связанных с реализацией инвестиционных проектов на территории муниципального образования Нижневартовского района;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содействовать сбалансированности государственных, муниципальных и частных интересов в сфере инвестиционной деятельности, осуществляемой на территории муниципального образования Нижневартовского района;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руководствоваться принципом разумного сочетания экономических и социальных интересов;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обеспечивать открытость и гласность информации об инвестиционной политике Нижневартовского района.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center"/>
        <w:outlineLvl w:val="1"/>
      </w:pPr>
      <w:r>
        <w:t>IV. Организация деятельности инвестиционного уполномоченного</w:t>
      </w:r>
    </w:p>
    <w:p w:rsidR="005360E9" w:rsidRDefault="005360E9">
      <w:pPr>
        <w:pStyle w:val="ConsPlusNormal"/>
        <w:jc w:val="center"/>
      </w:pPr>
      <w:r>
        <w:t>при рассмотрении обращений хозяйствующих субъектов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ind w:firstLine="540"/>
        <w:jc w:val="both"/>
      </w:pPr>
      <w:r>
        <w:t>4.1. Инвестиционным уполномоченным рассматриваются обращения хозяйствующих субъектов, касающиеся: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инвестиционных предложений;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наличия административных барьеров со стороны администрации района при реализации инвестиционных проектов;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сокращения сроков согласований и разрешений, необходимых при реализации инвестиционных проектов;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совершенствования муниципальных правовых актов администрации Нижневартовского района в сфере инвестиционной деятельности;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 xml:space="preserve">получения разъяснений и консультаций по вопросам приоритетных направлений инвестиционной политики, </w:t>
      </w:r>
      <w:proofErr w:type="gramStart"/>
      <w:r>
        <w:t>формах</w:t>
      </w:r>
      <w:proofErr w:type="gramEnd"/>
      <w:r>
        <w:t xml:space="preserve"> муниципальной поддержки инвестиционной деятельности, гарантий для инвесторов на территории Нижневартовского района;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иных вопросов, связанных с реализацией инвестиционных проектов и относящихся к полномочиям органов местного самоуправления.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4.2. Хозяйствующий субъект направляет обращение в адрес главы администрации района одним из следующих способов: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почтовым отправлением по адресу: 628606, Ханты-Мансийский автономный округ - Югра, г. Нижневартовск, ул. Ленина, 6;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факсом по телефону: 8 (3466) 24-22-53;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по адресу электронной почты: adm@nvraion.ru.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lastRenderedPageBreak/>
        <w:t>4.3. Обращение хозяйствующего субъекта должно содержать информацию для обратной связи (электронный либо почтовый адрес, номер телефона, факса, фамилию, имя, отчество контактного лица).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4.4. Обращение хозяйствующего субъекта, поступившее в адрес главы администрации района, подлежит обязательной регистрации с присвоением входящего номера.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4.5. Глава администрации района передает обращение хозяйствующего субъекта инвестиционному уполномоченному для организации рассмотрения обращения хозяйствующего субъекта в рамках своих полномочий. Результаты рассмотрения обращения инвестиционный уполномоченный согласовывает с главой администрации района.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center"/>
        <w:outlineLvl w:val="1"/>
      </w:pPr>
      <w:r>
        <w:t>V. Отчет инвестиционного уполномоченного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ind w:firstLine="540"/>
        <w:jc w:val="both"/>
      </w:pPr>
      <w:r>
        <w:t>5.1. По итогам работы за год инвестиционный уполномоченный готовит отчет о результатах своей деятельности и направляет его главе администрации района.</w:t>
      </w:r>
    </w:p>
    <w:p w:rsidR="005360E9" w:rsidRDefault="005360E9">
      <w:pPr>
        <w:pStyle w:val="ConsPlusNormal"/>
        <w:spacing w:before="220"/>
        <w:ind w:firstLine="540"/>
        <w:jc w:val="both"/>
      </w:pPr>
      <w:r>
        <w:t>5.2. Отчет инвестиционного уполномоченного подлежит официальному опубликованию на инвестиционном портале Нижневартовского района (invest.nvraion.ru).</w:t>
      </w: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jc w:val="both"/>
      </w:pPr>
    </w:p>
    <w:p w:rsidR="005360E9" w:rsidRDefault="00536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606" w:rsidRDefault="00AA2606"/>
    <w:sectPr w:rsidR="00AA2606" w:rsidSect="0062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360E9"/>
    <w:rsid w:val="005360E9"/>
    <w:rsid w:val="00AA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6124F31160083AD876E247274570446127879C2A647D6C7982D866A01AB2D94FD178DAFC2FC05IFiAL" TargetMode="External"/><Relationship Id="rId5" Type="http://schemas.openxmlformats.org/officeDocument/2006/relationships/hyperlink" Target="consultantplus://offline/ref=F5D6124F31160083AD876E247274570446127879C2A647D6C7982D866AI0i1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6839</Characters>
  <Application>Microsoft Office Word</Application>
  <DocSecurity>0</DocSecurity>
  <Lines>56</Lines>
  <Paragraphs>16</Paragraphs>
  <ScaleCrop>false</ScaleCrop>
  <Company>Microsoft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GabovaEM</dc:creator>
  <cp:lastModifiedBy>GabovaEM</cp:lastModifiedBy>
  <cp:revision>1</cp:revision>
  <dcterms:created xsi:type="dcterms:W3CDTF">2017-11-07T11:34:00Z</dcterms:created>
  <dcterms:modified xsi:type="dcterms:W3CDTF">2017-11-07T11:34:00Z</dcterms:modified>
</cp:coreProperties>
</file>